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sz w:val="28"/>
          <w:szCs w:val="28"/>
          <w:lang w:eastAsia="zh-CN"/>
        </w:rPr>
      </w:pPr>
      <w:bookmarkStart w:id="0" w:name="_GoBack"/>
      <w:bookmarkEnd w:id="0"/>
      <w:r>
        <w:rPr>
          <w:rFonts w:hint="eastAsia" w:ascii="宋体" w:hAnsi="宋体" w:cs="宋体"/>
          <w:sz w:val="28"/>
          <w:szCs w:val="28"/>
          <w:lang w:val="en-US" w:eastAsia="zh-CN"/>
        </w:rPr>
        <w:t xml:space="preserve"> </w:t>
      </w:r>
      <w:r>
        <w:rPr>
          <w:rFonts w:hint="eastAsia" w:ascii="宋体" w:hAnsi="宋体" w:cs="宋体"/>
          <w:sz w:val="28"/>
          <w:szCs w:val="28"/>
          <w:lang w:eastAsia="zh-CN"/>
        </w:rPr>
        <w:t>附件：</w:t>
      </w:r>
    </w:p>
    <w:tbl>
      <w:tblPr>
        <w:tblStyle w:val="15"/>
        <w:tblpPr w:leftFromText="180" w:rightFromText="180" w:vertAnchor="text" w:horzAnchor="page" w:tblpX="762" w:tblpY="51"/>
        <w:tblOverlap w:val="never"/>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2512"/>
        <w:gridCol w:w="6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7"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房屋建筑物（无产权）</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主要包括厂房内由钢板焊接而成的临时简易工具房及室外临时搭建的简易棚。拆除时如需要破坏厂房主体结构或者路面基础的需征求转让方书面同意方可拆除，且拆除完工需恢复原状，如有疑义以转让方书面解释为准。厂区内所有钢结构厂房主体结构（包括但不限于基础、梁、柱、墙、吊车梁、工字钢、屋盖系统以及门窗等配套设施）不在转让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构筑物及其他辅助设施</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主要包括各种吊车轨道，钢制货柜箱改造而成的项目临时指挥部，40吨、25吨吊车防风拉索锚固，3T半门吊改造工程，船坞25吨吊车地锚。拆除时如需要破坏厂房主体结构或者路面基础的需征求转让方书面同意方可拆除，且拆除完工需恢复原状，如有疑义以转让方书面解释为准。涉及到演员公寓、剧组办公楼、剧组餐厅、1号摄影棚、动力中心等已投入使用的项目及旧船厂员工宿舍楼的构筑物及其他辅助设施不在转让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管线管道</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color w:val="000000"/>
                <w:kern w:val="0"/>
                <w:sz w:val="24"/>
                <w:szCs w:val="24"/>
                <w:u w:val="none"/>
                <w:lang w:bidi="ar"/>
              </w:rPr>
              <w:t>主要包括镀锌管、焊接钢管、镀锌板、PVC管、波纹管，部分管线管道附着于厂房建筑物内。拆除完工需恢复原状，如有疑义以转让方书面解释为准。涉及到演员公寓、剧组办公楼、剧组餐厅、1号摄影棚、动力中心等已投入使用的项目及旧船厂员工宿舍楼的管线管道不在转让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工装类</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具体详见现场白色“平潭综合实验区文旅集团”封存条，无封存条或者封存条不完善的以转让方书面解释为准。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机器设备</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具体详见现场白色“平潭综合实验区文旅集团”封存条，无封存条或者封存条不完善的以转让方书面解释为准。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变电设备</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具体详见现场白色“平潭综合实验区文旅集团”封存条，无封存条或者封存条不完善的以转让方书面解释为准。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主电缆线路</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涉及到演员公寓、剧组办公楼、剧组餐厅、1号摄影棚、动力中心等已投入使用的项目及旧船厂员工宿舍楼的电缆线路施不在转让范围。拆除时如需要破坏厂房主体结构或者路面基础的需征求转让方书面同意方可拆除，且拆除完工需恢复原状，如有疑义以转让方书面解释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分支电缆线路</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涉及到演员公寓、剧组办公楼、剧组餐厅、1号摄影棚、动力中心等已投入使用的项目及旧船厂员工宿舍楼的电缆线路施不在转让范围。拆除时如需要破坏厂房主体结构或者路面基础的需征求转让方书面同意方可拆除，且拆除完工需恢复原状，如有疑义以转让方书面解释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 </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高压外线工程</w:t>
            </w:r>
          </w:p>
        </w:tc>
        <w:tc>
          <w:tcPr>
            <w:tcW w:w="70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color w:val="000000"/>
                <w:kern w:val="0"/>
                <w:sz w:val="24"/>
                <w:szCs w:val="24"/>
                <w:u w:val="none"/>
                <w:lang w:bidi="ar"/>
              </w:rPr>
              <w:t>铁塔已拆除，只剩铁塔残件，高压线路部分拆除已放置仓库。现场如有疑义以转让方书面解释为准。</w:t>
            </w:r>
          </w:p>
        </w:tc>
      </w:tr>
    </w:tbl>
    <w:p>
      <w:pPr>
        <w:pStyle w:val="2"/>
        <w:ind w:firstLine="0" w:firstLineChars="0"/>
        <w:rPr>
          <w:rFonts w:hint="eastAsia" w:ascii="宋体" w:hAnsi="宋体" w:cs="宋体"/>
          <w:sz w:val="28"/>
          <w:szCs w:val="28"/>
          <w:lang w:eastAsia="zh-CN"/>
        </w:rPr>
      </w:pPr>
    </w:p>
    <w:tbl>
      <w:tblPr>
        <w:tblStyle w:val="15"/>
        <w:tblpPr w:leftFromText="180" w:rightFromText="180" w:vertAnchor="text" w:horzAnchor="page" w:tblpX="762" w:tblpY="631"/>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15"/>
        <w:gridCol w:w="2955"/>
        <w:gridCol w:w="1155"/>
        <w:gridCol w:w="1230"/>
        <w:gridCol w:w="727"/>
        <w:gridCol w:w="1125"/>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15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资产清单表1—房屋建筑物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测绘报告序号</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建筑结构</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建成年月</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21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空压机棚（管子车间旁）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2016.02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23.88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内业办公室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活动房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464.82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内业办公室小卖部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17.90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内业办公室小卖部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7.37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码管课旁厕所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新建柴油罐基础及遮阳棚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25.48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锅炉房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一号食堂旁厕所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52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一号食堂旁厕所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53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职工宿舍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54</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仓库（酸洗车间左侧）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69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涂装劳务办公室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活动房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71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38.85 </w:t>
            </w:r>
          </w:p>
        </w:tc>
        <w:tc>
          <w:tcPr>
            <w:tcW w:w="11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73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洗衣房及仓库</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133.37 </w:t>
            </w:r>
          </w:p>
        </w:tc>
        <w:tc>
          <w:tcPr>
            <w:tcW w:w="11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74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电装加工房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169.55 </w:t>
            </w:r>
          </w:p>
        </w:tc>
        <w:tc>
          <w:tcPr>
            <w:tcW w:w="11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合拢管加工棚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110.24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停车棚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77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停车棚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78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停车棚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83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空压机棚（坞西）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35.37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86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坞西活动房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活动房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2008.12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22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87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1号食堂储物间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三层办公楼停车棚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207.15 </w:t>
            </w:r>
          </w:p>
        </w:tc>
        <w:tc>
          <w:tcPr>
            <w:tcW w:w="11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106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9.95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10.20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108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13.19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10.70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9.55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10.10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11.34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9.09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11.21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115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10.66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10.64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9.03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7.26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9.46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6.73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10.35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10.78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7.91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125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10.75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127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11.94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8.38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12.01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12.81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11.79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10.53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8.06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10.47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135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12.12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8.41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9.51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9.32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10.35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9.44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6.66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8.50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7.75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2008.12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9.83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145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10.99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146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2010.11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8.28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12.24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14.43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2005.3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18.33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2006.5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8.89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14.32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2014.1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8.02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155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10.09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2012.12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10.22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2015.2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11.36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2015.2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9.58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2015.8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6.25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2015.07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11.14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2015.11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11.97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2016.01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2016.01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2016.02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165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172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2011.9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175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12.42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12.55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184 </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42米车间内房屋（工装房）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12.60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185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9.84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12.20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187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188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12.47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189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12.73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190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13.99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191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12.90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192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14.10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193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13.12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194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13.68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195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7.50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196 </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13.84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楷体" w:hAnsi="楷体" w:eastAsia="楷体" w:cs="楷体"/>
                <w:i w:val="0"/>
                <w:iCs w:val="0"/>
                <w:color w:val="000000"/>
                <w:sz w:val="24"/>
                <w:szCs w:val="24"/>
                <w:u w:val="none"/>
              </w:rPr>
            </w:pPr>
          </w:p>
        </w:tc>
      </w:tr>
    </w:tbl>
    <w:p>
      <w:pPr>
        <w:spacing w:line="240" w:lineRule="auto"/>
        <w:ind w:left="0" w:firstLine="0"/>
        <w:rPr>
          <w:rFonts w:hint="eastAsia" w:ascii="宋体" w:hAnsi="宋体" w:cs="宋体"/>
          <w:sz w:val="28"/>
          <w:szCs w:val="28"/>
          <w:lang w:val="en-US" w:eastAsia="zh-CN"/>
        </w:rPr>
      </w:pPr>
    </w:p>
    <w:p>
      <w:pPr>
        <w:spacing w:line="240" w:lineRule="auto"/>
        <w:ind w:left="0" w:firstLine="0"/>
        <w:rPr>
          <w:rFonts w:hint="eastAsia" w:ascii="宋体" w:hAnsi="宋体" w:cs="宋体"/>
          <w:sz w:val="28"/>
          <w:szCs w:val="28"/>
          <w:lang w:val="en-US" w:eastAsia="zh-CN"/>
        </w:rPr>
        <w:sectPr>
          <w:headerReference r:id="rId3" w:type="default"/>
          <w:pgSz w:w="11906" w:h="16838"/>
          <w:pgMar w:top="992" w:right="1274" w:bottom="993" w:left="1276" w:header="426" w:footer="992" w:gutter="0"/>
          <w:cols w:space="425" w:num="1"/>
          <w:docGrid w:type="lines" w:linePitch="316" w:charSpace="539"/>
        </w:sectPr>
      </w:pPr>
    </w:p>
    <w:tbl>
      <w:tblPr>
        <w:tblStyle w:val="15"/>
        <w:tblW w:w="12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3570"/>
        <w:gridCol w:w="3000"/>
        <w:gridCol w:w="1470"/>
        <w:gridCol w:w="753"/>
        <w:gridCol w:w="101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72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资产清单表2—构筑物及其他辅助设施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结构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建成年月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各种吊车轨道</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2008年12月</w:t>
            </w:r>
          </w:p>
        </w:tc>
        <w:tc>
          <w:tcPr>
            <w:tcW w:w="7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22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详见《轨道附表》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33"/>
                <w:lang w:val="en-US" w:eastAsia="zh-CN" w:bidi="ar"/>
              </w:rPr>
              <w:t>3.2</w:t>
            </w:r>
            <w:r>
              <w:rPr>
                <w:rStyle w:val="34"/>
                <w:lang w:val="en-US" w:eastAsia="zh-CN" w:bidi="ar"/>
              </w:rPr>
              <w:t>万吨项目临时指挥部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钢制货柜箱改造而成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2009年5月</w:t>
            </w:r>
          </w:p>
        </w:tc>
        <w:tc>
          <w:tcPr>
            <w:tcW w:w="7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216.00</w:t>
            </w:r>
          </w:p>
        </w:tc>
        <w:tc>
          <w:tcPr>
            <w:tcW w:w="226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33"/>
                <w:lang w:val="en-US" w:eastAsia="zh-CN" w:bidi="ar"/>
              </w:rPr>
              <w:t>40</w:t>
            </w:r>
            <w:r>
              <w:rPr>
                <w:rStyle w:val="35"/>
                <w:lang w:val="en-US" w:eastAsia="zh-CN" w:bidi="ar"/>
              </w:rPr>
              <w:t>吨、25吨吊车防风拉索锚固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钢筋混泥土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2013年7月</w:t>
            </w:r>
          </w:p>
        </w:tc>
        <w:tc>
          <w:tcPr>
            <w:tcW w:w="7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18.00</w:t>
            </w:r>
          </w:p>
        </w:tc>
        <w:tc>
          <w:tcPr>
            <w:tcW w:w="226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Style w:val="33"/>
                <w:lang w:val="en-US" w:eastAsia="zh-CN" w:bidi="ar"/>
              </w:rPr>
              <w:t>3T</w:t>
            </w:r>
            <w:r>
              <w:rPr>
                <w:rStyle w:val="34"/>
                <w:lang w:val="en-US" w:eastAsia="zh-CN" w:bidi="ar"/>
              </w:rPr>
              <w:t>半门吊改造工程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混凝土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2013年7月</w:t>
            </w:r>
          </w:p>
        </w:tc>
        <w:tc>
          <w:tcPr>
            <w:tcW w:w="7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180.00</w:t>
            </w:r>
          </w:p>
        </w:tc>
        <w:tc>
          <w:tcPr>
            <w:tcW w:w="226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船坞25吨吊车地锚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钢筋混泥土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2013年7月</w:t>
            </w:r>
          </w:p>
        </w:tc>
        <w:tc>
          <w:tcPr>
            <w:tcW w:w="7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w:t>
            </w:r>
          </w:p>
        </w:tc>
        <w:tc>
          <w:tcPr>
            <w:tcW w:w="226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旗杆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中间10m，两边9m，共3根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22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已拆除堆放</w:t>
            </w:r>
          </w:p>
        </w:tc>
      </w:tr>
    </w:tbl>
    <w:p>
      <w:pPr>
        <w:spacing w:line="240" w:lineRule="auto"/>
        <w:ind w:left="0" w:firstLine="0"/>
        <w:rPr>
          <w:rFonts w:hint="eastAsia" w:ascii="宋体" w:hAnsi="宋体" w:cs="宋体"/>
          <w:sz w:val="28"/>
          <w:szCs w:val="28"/>
          <w:lang w:val="en-US" w:eastAsia="zh-CN"/>
        </w:rPr>
      </w:pPr>
    </w:p>
    <w:p>
      <w:pPr>
        <w:pStyle w:val="2"/>
        <w:rPr>
          <w:rFonts w:hint="eastAsia" w:ascii="宋体" w:hAnsi="宋体" w:cs="宋体"/>
          <w:sz w:val="28"/>
          <w:szCs w:val="28"/>
          <w:lang w:val="en-US" w:eastAsia="zh-CN"/>
        </w:rPr>
      </w:pPr>
    </w:p>
    <w:p>
      <w:pPr>
        <w:pStyle w:val="2"/>
        <w:rPr>
          <w:rFonts w:hint="eastAsia" w:ascii="宋体" w:hAnsi="宋体" w:cs="宋体"/>
          <w:sz w:val="28"/>
          <w:szCs w:val="28"/>
          <w:lang w:val="en-US" w:eastAsia="zh-CN"/>
        </w:rPr>
      </w:pPr>
    </w:p>
    <w:p>
      <w:pPr>
        <w:pStyle w:val="2"/>
        <w:rPr>
          <w:rFonts w:hint="eastAsia" w:ascii="宋体" w:hAnsi="宋体" w:cs="宋体"/>
          <w:sz w:val="28"/>
          <w:szCs w:val="28"/>
          <w:lang w:val="en-US" w:eastAsia="zh-CN"/>
        </w:rPr>
        <w:sectPr>
          <w:pgSz w:w="16838" w:h="11906" w:orient="landscape"/>
          <w:pgMar w:top="1276" w:right="992" w:bottom="1274" w:left="993" w:header="426" w:footer="992" w:gutter="0"/>
          <w:cols w:space="425" w:num="1"/>
          <w:docGrid w:type="lines" w:linePitch="316" w:charSpace="539"/>
        </w:sectPr>
      </w:pPr>
    </w:p>
    <w:tbl>
      <w:tblPr>
        <w:tblStyle w:val="15"/>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2000"/>
        <w:gridCol w:w="2191"/>
        <w:gridCol w:w="2071"/>
        <w:gridCol w:w="2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90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资产清单表2附表—轨道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名称</w:t>
            </w:r>
          </w:p>
        </w:tc>
        <w:tc>
          <w:tcPr>
            <w:tcW w:w="216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轨道型号(kg/M)</w:t>
            </w: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367.91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326.63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273.34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273.34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367.91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518.06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67.07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67.07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294.16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82.60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82.60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198.95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198.78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3413.86 </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bl>
    <w:p>
      <w:pPr>
        <w:pStyle w:val="2"/>
        <w:ind w:firstLine="0" w:firstLineChars="0"/>
        <w:rPr>
          <w:rFonts w:hint="eastAsia"/>
          <w:lang w:eastAsia="zh-CN"/>
        </w:rPr>
        <w:sectPr>
          <w:pgSz w:w="11906" w:h="16838"/>
          <w:pgMar w:top="992" w:right="1274" w:bottom="993" w:left="1276" w:header="426" w:footer="992" w:gutter="0"/>
          <w:cols w:space="425" w:num="1"/>
          <w:docGrid w:type="lines" w:linePitch="316" w:charSpace="539"/>
        </w:sectPr>
      </w:pPr>
    </w:p>
    <w:tbl>
      <w:tblPr>
        <w:tblStyle w:val="15"/>
        <w:tblW w:w="12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1811"/>
        <w:gridCol w:w="1942"/>
        <w:gridCol w:w="1811"/>
        <w:gridCol w:w="1290"/>
        <w:gridCol w:w="2467"/>
        <w:gridCol w:w="1636"/>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67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资产清单表3—管线管道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管类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管径（mm）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管线位置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作价材质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测绘资料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1891.42 </w:t>
            </w:r>
          </w:p>
        </w:tc>
        <w:tc>
          <w:tcPr>
            <w:tcW w:w="129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354.84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855.83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56.39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194.43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198.95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消防管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3555.97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消防管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784.62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消防管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390.84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消防管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145.02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消防管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消防管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50.30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2565.40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906.12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431.52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374.84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353.51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75.04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48.88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53.42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1539.09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354.84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949.27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79.72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181.37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1255.39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354.84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769.24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602.97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74.13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28.18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180.71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29.77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丙烷管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管线汇总-主要管线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93.73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21米车间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厂区主要管道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208.80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198.00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198.00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201.60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船体分段车间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管子车间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53.00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管子车间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管子车间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乙炔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管子车间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车间分支管线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焊接钢管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36.56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焊接钢管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12.51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焊接钢管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19.64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焊接钢管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19.64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焊接钢管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42.12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0.8*0.45（m）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91.20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1.3*1.3（m）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16.05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10.20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125.92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40.25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47.29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23.54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33.36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0.6*0.45（m）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37.12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除尘、除湿管线</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30.06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绿化专用水管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绿化用管</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雨水管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雨水管</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110.97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污水管</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厂区内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污水管</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421.57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bl>
    <w:p>
      <w:pPr>
        <w:pStyle w:val="2"/>
        <w:ind w:firstLine="0" w:firstLineChars="0"/>
        <w:rPr>
          <w:rFonts w:hint="eastAsia"/>
          <w:lang w:eastAsia="zh-CN"/>
        </w:rPr>
        <w:sectPr>
          <w:pgSz w:w="16838" w:h="11906" w:orient="landscape"/>
          <w:pgMar w:top="1276" w:right="992" w:bottom="1274" w:left="993" w:header="426" w:footer="992" w:gutter="0"/>
          <w:cols w:space="425" w:num="1"/>
          <w:docGrid w:type="lines" w:linePitch="316" w:charSpace="539"/>
        </w:sectPr>
      </w:pPr>
    </w:p>
    <w:tbl>
      <w:tblPr>
        <w:tblStyle w:val="15"/>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4318"/>
        <w:gridCol w:w="1242"/>
        <w:gridCol w:w="1653"/>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73"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资产清单表4—工装类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3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名称及规格型号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计量单位</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装管框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集配斗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焊机架（高）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焊机架（矮）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火工平台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四方铁墩（三角、矮）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四方铁墩（四方、矮）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上下人楼梯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挂架楼梯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挂架跳板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人行梯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四方铁墩（三角、高）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四方铁墩（四方、高）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87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坞墩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应急楼梯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电缆线盘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垃圾斗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坞墩（水泥制）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1150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装管框（角钢）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登船梯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集装箱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尼龙缆绳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尼龙缆绳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尼龙缆绳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尼龙缆绳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尼龙缆绳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尼龙缆绳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尼龙缆绳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防台锚和链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铁跳板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13668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木跳板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2000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管扣十字接和直接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52600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松木（木墩）片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6500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尼龙安全网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1800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活动式碰垫（浮碰垫）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坞墩调制器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脚手架管（焊接管）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614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吊钢板工装件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49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钢丝线圈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吊排（直径350*11.8M)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吊排(高370*270*105M)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焊机平台/支撑架等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39218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工具间货架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29046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配电柜（自制）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鼓风机架子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试吊框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200T地牛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120T地牛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自制柴油罐（四方形）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自制柴油罐（椭圆形）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引船小车钢丝绳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1012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盐缸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铁跳板钩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19735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投光灯架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铁砂箱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胎架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13744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自制储气罐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大、小坞坞底污水网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16160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管道沟盖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30826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船坞栏杆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814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车间楼梯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18602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bl>
    <w:p>
      <w:pPr>
        <w:pStyle w:val="2"/>
        <w:ind w:firstLine="0" w:firstLineChars="0"/>
        <w:rPr>
          <w:rFonts w:hint="eastAsia"/>
          <w:lang w:eastAsia="zh-CN"/>
        </w:rPr>
        <w:sectPr>
          <w:pgSz w:w="11906" w:h="16838"/>
          <w:pgMar w:top="992" w:right="1274" w:bottom="993" w:left="1276" w:header="426" w:footer="992" w:gutter="0"/>
          <w:cols w:space="425" w:num="1"/>
          <w:docGrid w:type="lines" w:linePitch="316" w:charSpace="539"/>
        </w:sectPr>
      </w:pPr>
    </w:p>
    <w:tbl>
      <w:tblPr>
        <w:tblStyle w:val="15"/>
        <w:tblW w:w="13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4176"/>
        <w:gridCol w:w="2736"/>
        <w:gridCol w:w="3632"/>
        <w:gridCol w:w="654"/>
        <w:gridCol w:w="1080"/>
        <w:gridCol w:w="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65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资产清单表5—机器设备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设备（资产）名称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规格型号</w:t>
            </w:r>
          </w:p>
        </w:tc>
        <w:tc>
          <w:tcPr>
            <w:tcW w:w="44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生产厂家</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w:t>
            </w:r>
          </w:p>
        </w:tc>
        <w:tc>
          <w:tcPr>
            <w:tcW w:w="1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制氧设备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空温式高压气化器（氧气）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QQ-300/16.5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湖州三井低温设备有限公司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低温液体贮气槽(氧气)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QQ-300/16.5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湖州三井低温设备有限公司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低温液体贮气槽(二氧化碳)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QQ-300/16.5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湖州三井低温设备有限公司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上棍数显万能式卷板机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WIIS-25*2500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南通恒力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液态二氧化碳充灌站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福州正华锅炉设备安装有限公司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数控等离子切割机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SDQ7.0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深圳博利昌数控设备有限公司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数控等离子火焰切割机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SDQ8.0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深圳博利昌数控设备有限公司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真空吸砂机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CVS-8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螺杆空压机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27立方(185KW）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美国寿力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离心式空气压缩机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TM1500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上海成坤机电设备有限公司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弯管机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DW-34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大连造船工具实业有限公司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三辊卷板机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WIIXNG-30*12500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南通恒力有限公司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真空吸砂机1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GVS-8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架空台1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弯管机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W27YPC-168、60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上海长江机电设备有限公司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曲线切割机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IK-93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福州松兴焊接自动化有限公司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低温液体汽化器（氧气）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VQN-750/16C3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湖州三井低温设备有限公司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低温液体汽化器（二氧化碳）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VQN-750/16C3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湖州三井低温设备有限公司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剪板机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QC12Y-8×2500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南通威力数控机床有限公司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低温液体贮气槽(氧气)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CFL-25/1.6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张家港圣汇气体化工装备有限公司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全室除尘器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GFT4-224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喷砂缸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GPBDSR4II-9838(E)</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有机型溶剂净化装置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NF-HX-2Z-II-46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旋风式除尘器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GZP-10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离心通风机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B4-68(D)10D</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组合式除湿机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CRCDA-46000-TF</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真空吸砂机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CVS-8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斗式提升机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GDG-350-11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局部除尘器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GF14-16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全室除尘风机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4-72-20B</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皮带传输机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GDC-500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皮带传输机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GDC-500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尘丸分离器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GCF-90-7.5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柔性升降大门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GCTD</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数控等离子切割机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SDQ-6.0IV</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深圳博利昌数控智能装备有限公司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数控火焰切割机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SYQ-7.0IV</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深圳博利昌数控智能装备有限公司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数控等离子切割机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SDQ-8.0V</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深圳博利昌数控智能装备有限公司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数控等离子切割机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SDQ-6.0IV</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深圳博利昌数控智能装备有限公司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船台卷扬机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38T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摆式剪板机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QC12Y-16×2500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南通恒力重工机械有限公司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螺杆空压机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LGFD132/015M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江苏无锡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半门式起重机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BMH5-9.65A3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福建科杰起重机械有限公司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160T龙门吊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QLM80+80/10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温州合力机械建设有限公司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160T龙门吊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QLM80+80/10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温州合力机械建设有限公司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75T龙门吊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ME75-26A5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30T门座吊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MQ540-30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福州闽起起重机械有限公司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引船小车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南通力威机械有限公司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25T门座吊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D2533K10.5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吉林水工机械有限公司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液压叉车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福州杭叉工程机械有限公司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QD型16T桥式起重机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QD16-27A5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QD型16T桥式起重机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QD16-27A5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QD型32/5T桥式起重机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QD32/5-28.5A5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QD型32/5T桥式起重机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QD32/5-28.5A5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LDA-电动单梁起重机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LD10-19.5A3D</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LDA-电动单梁起重机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LD10-19.5A3D</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电磁双梁桥式起重机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QD16-19.5A5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电葫芦半门式起重机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10T/22M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电葫芦半门式起重机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10T/21M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电葫芦半门式起重机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10T/21M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QD型电动双梁起重机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QD16-27A5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福建起重运输机械总厂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电磁铁QD型电动吊钩双梁桥式起重机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QD16-33A5B</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福建科杰起重机械有限公司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QD型双梁吊钩起重机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QD63/10-34.07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福建科杰起重机械有限公司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QD型双梁吊钩起重机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QD63/10-34.07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福建科杰起重机械有限公司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LD型电动单梁起重机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LD-33.03A3D</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福建科杰起重机械有限公司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LD型电动单梁起重机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LD-33.03A3D</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福建科杰起重机械有限公司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电磁双梁桥式起重机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QD16-22.2A5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厦门银鹭重工有限公司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5T×22.5×6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厦门银鹭重工有限公司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LD型电动单梁起重机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LD5-16.5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LD型电动单梁起重机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LD5-16.5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LD型电动单梁起重机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LD5-16.5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QD型电动双梁起重机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16T*38.75M*10M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LH5-38.75A3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LH5-38.75A3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LH10-38.75A3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BMH10-21A3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BMH10-21A3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BMH10-21A3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QD型吊钩桥式起重机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QD75-39.75A5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MH葫芦半门式起重机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5T×22M×6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福州闽起起重机械有限公司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LDA单梁桥式起重机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LD5-27A3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福州闽起起重机械有限公司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LDA单梁桥式起重机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LD-33.03A3D</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福州闽起起重机械有限公司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LDA单梁桥式起重机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5t*19.5m*9m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福州闽起起重机械有限公司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LDA单梁桥式起重机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5t*19.5m*9m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福州闽起起重机械有限公司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LDA单梁桥式起重机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LD5-16.5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福州闽起起重机械有限公司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LH电动葫芦双梁桥式起重机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LH10-33.03A3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LH电动葫芦双梁桥式起重机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LH10-38.75A3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QD型吊钩桥式起重机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QD75-39.75A5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LD电动单梁起重机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LD5-18.25A3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BMH半门式起重机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BMH5×12×7A3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福建神力起重机械有限公司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50T爬杆吊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自制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等离子切割机通风管道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1.6m*1.6m*10cm*120M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二氧化碳液体泵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QQ-300/16.5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湖州三井低温设备有限公司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高压低温液体泵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QQ-300/16.5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湖州三井低温设备有限公司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S9-2500/10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泉州变压器制造有限公司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上海连成集团有限公司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C-20㎡/10Kg</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上海申江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冷干机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HTD-200W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杭州富阳亨特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DF2160-AO、DF2160-AA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上海成坤机电设备有限公司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1000T液压机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THP34Y-1000EF</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天津天锻有限公司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冷却塔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LBCM-200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厦门良机有限公司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热泵热水机组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全电子汽车衡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120T3*18M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福建科达衡器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船坞水泵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600HLB-16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上海连成集团有限公司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消防单级泵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XBD5.0/55/L-150L/45KW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福州市晋安区泵业公司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热处理温度控制箱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RWK-60KW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吴江市正大电热电器有限公司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管道离心泵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ISG100-200A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福州凯迪机械设备有限公司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BH250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LGD55/013M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江苏无锡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6280车床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CM6280C</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福州机床厂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620车床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C620-1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沈阳第一机床厂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钻床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ZQ3040×13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滕州成海机床公司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铣床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ZX32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北京第一机床厂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刨床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B6050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上海沪东机床厂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油压机床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自制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6250车床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CT6250A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太原机床厂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万能铣床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XA6132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福州开发区华南机电设备有限公司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螺杆压缩机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LGFD75/011N</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江苏无锡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锚机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东莞市冠威贸易有限公司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防爆风机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FBY5.5KW\11KW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热泵热水机组2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BH250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上海广成涂装技术有限公司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XP-3118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西安新宇仪器仪表有限公司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转轮除湿机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CHZ-12000-90A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广州宝科机械有限公司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等离子切割机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LGK-100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永磁吸吊器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YC2-1、YC2-2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岳阳东方雷神标准电器有限公司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逆变等离子切割机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远红外高低温程控焊条烘箱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YCH-30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吴江市正大电热电器有限公司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逆变等离子切割机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LGK-120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试压泵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福州嘉丰机电设备有限公司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船舶通导设备(利亚拖)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福州鑫锐达船舶电子有限公司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摇臂钻床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滕州成海机床公司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远红外烘箱及焊机烘箱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吴江荣峰电热电器有限公司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试压泵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试压泵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冷风机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上海天菡空气处理设备有限公司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防爆风机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FBY5.5KW\11KW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SKF注油器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729101B</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福州德辉轴承有限公司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电焊机（运达三头）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唐山松下产业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威特力碳刨焊机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ZX7-630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威特力碳刨焊机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ZX7-1000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威特力埋弧焊机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MZ-1000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威特力埋弧焊机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MZ-1000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宏达三头焊机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ZXE1-400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三明市诚鑫焊接设备材料有限公司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奥太直流焊机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奥太直流焊机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奥太直流焊机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奥太直流焊机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奥太直流焊机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NBC-500Ⅱa</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ZX7-400S(3T)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ZX7-400S(3T)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ZX7-400S(3T)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元正二氧焊机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YZ500CM /B</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深圳市元正电气有限公司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元正直流焊机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YZ400M</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深圳市元正电气有限公司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凯尔达三头焊机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ZXE1-500*3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杭州凯尔达焊机有限公司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角焊机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厦门依维盛科技有限公司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角焊机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厦门依维盛科技有限公司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奥太碳刨焊机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ZX7-800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奥太氩弧焊机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ZX7-1000S</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奥太埋弧焊机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MZ-1000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奥太埋弧焊机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MZ-1000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山东奥太电气有限公司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威特力直流焊机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ZX7-400CEL</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上海威特力焊接设备制造股份有限公司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管子坡口机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福州润品机电科技有限公司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角焊小车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CS-7H</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厦门依维盛科技有限公司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送丝机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NB-500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厦门依维盛科技有限公司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永磁吸吊器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YC2-1、YC2-2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岳阳东方雷神标准电器有限公司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校评机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江苏中威重工机械有限公司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海洋王防爆灯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内场透光灯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400W</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厂内大门道闸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造船网络监控系统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nil"/>
              <w:bottom w:val="single" w:color="000000" w:sz="4" w:space="0"/>
              <w:right w:val="nil"/>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通信及门禁系统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4425" w:type="dxa"/>
            <w:tcBorders>
              <w:top w:val="single" w:color="000000" w:sz="4" w:space="0"/>
              <w:left w:val="nil"/>
              <w:bottom w:val="single" w:color="000000" w:sz="4" w:space="0"/>
              <w:right w:val="nil"/>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bl>
    <w:p>
      <w:pPr>
        <w:pStyle w:val="2"/>
        <w:ind w:firstLine="0" w:firstLineChars="0"/>
        <w:rPr>
          <w:rFonts w:hint="eastAsia"/>
          <w:lang w:eastAsia="zh-CN"/>
        </w:rPr>
        <w:sectPr>
          <w:pgSz w:w="16838" w:h="11906" w:orient="landscape"/>
          <w:pgMar w:top="1276" w:right="992" w:bottom="1274" w:left="993" w:header="426" w:footer="992" w:gutter="0"/>
          <w:cols w:space="425" w:num="1"/>
          <w:docGrid w:type="lines" w:linePitch="316" w:charSpace="539"/>
        </w:sectPr>
      </w:pPr>
    </w:p>
    <w:tbl>
      <w:tblPr>
        <w:tblStyle w:val="15"/>
        <w:tblW w:w="13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2333"/>
        <w:gridCol w:w="3068"/>
        <w:gridCol w:w="1832"/>
        <w:gridCol w:w="1620"/>
        <w:gridCol w:w="875"/>
        <w:gridCol w:w="939"/>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26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6"/>
                <w:szCs w:val="36"/>
                <w:u w:val="none"/>
              </w:rPr>
            </w:pPr>
            <w:r>
              <w:rPr>
                <w:rFonts w:hint="eastAsia" w:ascii="楷体" w:hAnsi="楷体" w:eastAsia="楷体" w:cs="楷体"/>
                <w:b/>
                <w:bCs/>
                <w:i w:val="0"/>
                <w:iCs w:val="0"/>
                <w:color w:val="000000"/>
                <w:kern w:val="0"/>
                <w:sz w:val="36"/>
                <w:szCs w:val="36"/>
                <w:u w:val="none"/>
                <w:lang w:val="en-US" w:eastAsia="zh-CN" w:bidi="ar"/>
              </w:rPr>
              <w:t>资产清单表6—变电设备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规格型号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生产厂家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启用</w:t>
            </w:r>
          </w:p>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日期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变压器1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S9-3150/10-0.4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泉州变压器制造有限公司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配电屏</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1*0.85*2.2 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变压器</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变压器容量3150KVA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配电屏</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1*0.85*2.2 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配电屏</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0.9*0.9*2 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变压器</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变压器容量800KVA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配电屏</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0.9*0.6*2 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箱式变电站</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型号ZBW-800/10,额定容量800KVA</w:t>
            </w:r>
          </w:p>
        </w:tc>
        <w:tc>
          <w:tcPr>
            <w:tcW w:w="0" w:type="auto"/>
            <w:tcBorders>
              <w:top w:val="nil"/>
              <w:left w:val="nil"/>
              <w:bottom w:val="nil"/>
              <w:right w:val="nil"/>
            </w:tcBorders>
            <w:shd w:val="clear" w:color="auto" w:fill="auto"/>
            <w:noWrap/>
            <w:vAlign w:val="center"/>
          </w:tcPr>
          <w:p>
            <w:pP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10KV电缆分支箱</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2009年1月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35kv变电设备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变电配电设备</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S9-630/10-0.4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2012年8月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4"/>
                <w:szCs w:val="24"/>
                <w:u w:val="none"/>
              </w:rPr>
            </w:pPr>
          </w:p>
        </w:tc>
      </w:tr>
    </w:tbl>
    <w:p>
      <w:pPr>
        <w:pStyle w:val="2"/>
        <w:ind w:firstLine="0" w:firstLineChars="0"/>
        <w:rPr>
          <w:rFonts w:hint="eastAsia"/>
          <w:lang w:eastAsia="zh-CN"/>
        </w:rPr>
        <w:sectPr>
          <w:pgSz w:w="16838" w:h="11906" w:orient="landscape"/>
          <w:pgMar w:top="1276" w:right="992" w:bottom="1274" w:left="993" w:header="426" w:footer="992" w:gutter="0"/>
          <w:cols w:space="425" w:num="1"/>
          <w:docGrid w:type="lines" w:linePitch="316" w:charSpace="539"/>
        </w:sectPr>
      </w:pPr>
    </w:p>
    <w:tbl>
      <w:tblPr>
        <w:tblStyle w:val="15"/>
        <w:tblW w:w="966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2773"/>
        <w:gridCol w:w="2782"/>
        <w:gridCol w:w="2071"/>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7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资产清单表7—主电缆线路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3*35+1*10mm2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277.35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涂装房A变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51.68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3*90+1*50mm2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41.80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3*150+1*95mm2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76.71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667.05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3*400+1*150mm2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879.30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158.09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码头B变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50.28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682.16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13.89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坞西C变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23.26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79.04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30.91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3*240mm2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13.68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3*240+1*120mm2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328.04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238.38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3*120mm2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114.94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箱变D变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349.61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458.94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85.54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海边E变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131.71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149.99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13.91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3*150+1*95mm2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758.55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1,463.40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14.38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应急发电G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783.44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3*400+1*240mm2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146.70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电缆沟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4,800.00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钢筋水泥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电缆沟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1,500.00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钢筋水泥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bl>
    <w:p>
      <w:pPr>
        <w:pStyle w:val="2"/>
        <w:ind w:firstLine="0" w:firstLineChars="0"/>
        <w:rPr>
          <w:rFonts w:hint="eastAsia"/>
          <w:lang w:eastAsia="zh-CN"/>
        </w:rPr>
        <w:sectPr>
          <w:pgSz w:w="11906" w:h="16838"/>
          <w:pgMar w:top="992" w:right="1274" w:bottom="993" w:left="1276" w:header="426" w:footer="992" w:gutter="0"/>
          <w:cols w:space="425" w:num="1"/>
          <w:docGrid w:type="lines" w:linePitch="316" w:charSpace="539"/>
        </w:sectPr>
      </w:pPr>
    </w:p>
    <w:tbl>
      <w:tblPr>
        <w:tblStyle w:val="15"/>
        <w:tblW w:w="13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856"/>
        <w:gridCol w:w="456"/>
        <w:gridCol w:w="2929"/>
        <w:gridCol w:w="2985"/>
        <w:gridCol w:w="1663"/>
        <w:gridCol w:w="941"/>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3464"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资产清单表8.分支电缆线路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电缆走向</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大坞东总36分电箱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007#分电箱2#龙门吊</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涂装房A变分支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大坞东总36分电箱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总36-2分电箱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总36-2分电箱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总36-3分电箱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总36-3分电箱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总36-3-1分电箱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铜芯电缆3*16+1*10mm2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总36-3分电箱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集装箱房</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老谭食堂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后山围墙边配电箱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后山围墙边配电箱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水电宿舍楼</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码头B变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铜芯电缆3*150+1*95mm2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095#分电箱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铜芯电缆3*150+1*95mm2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码头30T门座吊专用箱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铜芯电缆3*150+1*95mm2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113#分电箱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铜芯电缆3*150+1*95mm2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97</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码头东北倒数第二个箱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095#分电箱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28</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095#分电箱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019#分电箱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019#分电箱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016#分电箱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016#分电箱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011#分电箱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码头西106#分电箱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码头东101#分电箱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098#分电箱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坞西C变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079#分电箱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077#分电箱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078#分电箱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077#分电箱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075#分电箱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机电车间电工一班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甲居班组</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甲居班组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电装班组</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082#分电箱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072#分电箱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沙厂三片区配电箱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国砂配电箱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国沙食堂配电箱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沙厂配电箱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袋厂配电箱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铜芯电缆4*120mm2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国沙总配电箱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国沙136#分电箱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58</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袋厂配电箱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5#楼</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沙厂热泵</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沙厂三片区</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铜芯电缆4*10mm2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317</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沙厂三片区</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国沙总配电箱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坞头、坞门活动房</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铜芯电缆4*16mm2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国沙总配电箱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国沙5#楼</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铜芯电缆4*16mm2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洗衣房电源</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铜芯电缆3*16+1*10mm2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总22（无号码）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小坞东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059#分电箱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059#分电箱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057#分电箱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054#分电箱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002#分电箱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总24分电箱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无号码（24-1）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其余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无号码（24-1）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047#分电箱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总24分电箱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045#分电箱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045#分电箱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无号码（24-3-1）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无号码（总6和030间）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034#分电箱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030#分电箱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001#分电箱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046#分电箱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041#分电箱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037#分电箱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042#分电箱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023#分电箱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新变频器</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铜芯电缆1*240mm2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150</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站内箱变F变分支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023#分电箱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新变频器</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铜芯电缆1*35mm2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68</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020#分电箱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旧变频器</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铜芯电缆1*240mm2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69</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020#分电箱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旧变频器</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铜芯电缆1*35mm2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铜芯电缆3*1*95mm2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71</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024#分电箱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112#分电箱旁对接头</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铜芯电缆3*1*95mm2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112#分电箱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108#分电箱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74</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75</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089#分电箱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白色分电箱（西）</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76</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大坞西033#分电箱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码头西尾部079#分电箱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342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小坞东065#分电箱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码头空压机旁053#分电箱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78</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025#分电箱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097#分电箱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178</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79</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小坞东023#分电箱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码头西092#分电箱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铜芯电缆3*35+1*10mm2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大坞西028#分电箱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码头西092#分电箱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001#分电箱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010#分电箱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017#分电箱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36米车间西北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30米车间西南主电缆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型材下料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36米下层滑触线电源</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36米下层滑触线电源</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42米小合拢滑触线</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铜芯电缆3*150+1*50mm2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42米车间东北下层滑触线</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060#分电箱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42米车间东北上层滑触线</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42米车间东南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36米车间东南主电缆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船台东边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船台东边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船台东边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船台东边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船台东边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船台东边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船台西边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船台西边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船台西边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船台西边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船台西边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船台西边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船台西边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21米</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5层楼办公楼</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2层楼食堂</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21米车间滑触线</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21米车间数控</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轮机车间</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铜芯电缆3*35+1*16mm2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98</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111#分电箱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21米车间南边大箱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铜芯电缆3*300+1*150mm2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21米车间南边大箱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37</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21米</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车间南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21米车间南边大箱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铜芯电缆3*120+1*70mm2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1#车间东边主电缆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88#分电箱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集配车间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1#车间东边主电缆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89#分电箱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1#车间东边主电缆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1#车间东边主电缆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1#车间西边主电缆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集配车间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1#车间西边主电缆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85#分电箱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1#车间西边主电缆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1#车间西边主电缆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2#车间西边主电缆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集配车间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2#车间西边主电缆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83#分电箱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2#车间西边主电缆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84#分电箱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30米车间016#分电箱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30米预装第①个分电箱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30米预装第一个分电箱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30米预装040#分电箱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30米预装040#分电箱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30米预装第⑤个分电箱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铜芯电缆3*50+1*16mm2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海边E变05开关柜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30米预装第③个分电箱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铜芯电缆3*185+1*95mm2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30米预装第③个分电箱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30米预装第②个分电箱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36米车间052#分电箱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36米预装066#分电箱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36米预装066#分电箱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36米预装067#分电箱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铜芯电缆3*50+1*16mm2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36米预装067#分电箱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36米预装042#分电箱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铜芯电缆3*50+1*16mm2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36米预装042#分电箱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36米预装041#分电箱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铜芯电缆3*70+1*35mm2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36米预装第②个分电箱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至</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36米预装第④个分电箱</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铜芯电缆3*95+1*50mm2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w:t>
            </w:r>
          </w:p>
        </w:tc>
      </w:tr>
    </w:tbl>
    <w:p>
      <w:pPr>
        <w:pStyle w:val="2"/>
        <w:ind w:firstLine="0" w:firstLineChars="0"/>
        <w:rPr>
          <w:rFonts w:hint="eastAsia"/>
          <w:lang w:eastAsia="zh-CN"/>
        </w:rPr>
        <w:sectPr>
          <w:pgSz w:w="16838" w:h="11906" w:orient="landscape"/>
          <w:pgMar w:top="1276" w:right="992" w:bottom="1274" w:left="993" w:header="426" w:footer="992" w:gutter="0"/>
          <w:cols w:space="425" w:num="1"/>
          <w:docGrid w:type="lines" w:linePitch="316" w:charSpace="539"/>
        </w:sectPr>
      </w:pPr>
    </w:p>
    <w:tbl>
      <w:tblPr>
        <w:tblStyle w:val="15"/>
        <w:tblW w:w="12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499"/>
        <w:gridCol w:w="2999"/>
        <w:gridCol w:w="1250"/>
        <w:gridCol w:w="1233"/>
        <w:gridCol w:w="1316"/>
        <w:gridCol w:w="3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48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资产清单表9.高压外线工程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规格型号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建成年月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数量（约）</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铁塔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已拆除，只剩铁塔残件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铁塔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已拆除，只剩铁塔残件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高压线路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ZR-YJLV22-3*240-35KV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3928</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部分拆除放置仓库</w:t>
            </w:r>
          </w:p>
        </w:tc>
      </w:tr>
    </w:tbl>
    <w:p>
      <w:pPr>
        <w:pStyle w:val="2"/>
        <w:rPr>
          <w:rFonts w:hint="eastAsia"/>
          <w:lang w:eastAsia="zh-CN"/>
        </w:rPr>
      </w:pPr>
    </w:p>
    <w:p>
      <w:pPr>
        <w:spacing w:line="240" w:lineRule="auto"/>
        <w:ind w:left="0" w:firstLine="0"/>
        <w:rPr>
          <w:rFonts w:hint="eastAsia" w:ascii="宋体" w:hAnsi="宋体" w:cs="宋体"/>
          <w:sz w:val="28"/>
          <w:szCs w:val="28"/>
          <w:lang w:eastAsia="zh-CN"/>
        </w:rPr>
      </w:pPr>
    </w:p>
    <w:sectPr>
      <w:headerReference r:id="rId4" w:type="default"/>
      <w:pgSz w:w="16838" w:h="11906" w:orient="landscape"/>
      <w:pgMar w:top="1276" w:right="992" w:bottom="1274" w:left="993" w:header="426" w:footer="992" w:gutter="0"/>
      <w:cols w:space="425" w:num="1"/>
      <w:docGrid w:type="lines" w:linePitch="316" w:charSpace="53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HorizontalSpacing w:val="213"/>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ODZmNDg3ZWVlM2M4NTM0M2VmMzMyMTdjYjVhMjAifQ=="/>
  </w:docVars>
  <w:rsids>
    <w:rsidRoot w:val="00A17453"/>
    <w:rsid w:val="000D1B09"/>
    <w:rsid w:val="003C6AC9"/>
    <w:rsid w:val="00661A85"/>
    <w:rsid w:val="00711361"/>
    <w:rsid w:val="008C563B"/>
    <w:rsid w:val="00971CAE"/>
    <w:rsid w:val="00A17453"/>
    <w:rsid w:val="00C015FE"/>
    <w:rsid w:val="00D74096"/>
    <w:rsid w:val="00E85341"/>
    <w:rsid w:val="00E9417B"/>
    <w:rsid w:val="00F201CF"/>
    <w:rsid w:val="00F24307"/>
    <w:rsid w:val="00F45F82"/>
    <w:rsid w:val="00F92818"/>
    <w:rsid w:val="00FB1596"/>
    <w:rsid w:val="01DA69EA"/>
    <w:rsid w:val="02804314"/>
    <w:rsid w:val="02CE5F00"/>
    <w:rsid w:val="03B959B3"/>
    <w:rsid w:val="03CA5D55"/>
    <w:rsid w:val="03F56BD2"/>
    <w:rsid w:val="04644209"/>
    <w:rsid w:val="060A3849"/>
    <w:rsid w:val="06932925"/>
    <w:rsid w:val="077F69D8"/>
    <w:rsid w:val="07C04DE9"/>
    <w:rsid w:val="08940DDD"/>
    <w:rsid w:val="09104908"/>
    <w:rsid w:val="096827DC"/>
    <w:rsid w:val="09A970E8"/>
    <w:rsid w:val="09BF65F6"/>
    <w:rsid w:val="0A771D17"/>
    <w:rsid w:val="0B821592"/>
    <w:rsid w:val="0B8810D2"/>
    <w:rsid w:val="0C1450BA"/>
    <w:rsid w:val="0C337569"/>
    <w:rsid w:val="0D2E35AF"/>
    <w:rsid w:val="0DAF2501"/>
    <w:rsid w:val="10267702"/>
    <w:rsid w:val="10401F77"/>
    <w:rsid w:val="106A1B8B"/>
    <w:rsid w:val="10AC1250"/>
    <w:rsid w:val="10E77EBD"/>
    <w:rsid w:val="11FD23CE"/>
    <w:rsid w:val="12152F0C"/>
    <w:rsid w:val="12CD3A5B"/>
    <w:rsid w:val="13124658"/>
    <w:rsid w:val="1319085D"/>
    <w:rsid w:val="13970D57"/>
    <w:rsid w:val="158F10C2"/>
    <w:rsid w:val="164661C4"/>
    <w:rsid w:val="16921ECD"/>
    <w:rsid w:val="16BC4816"/>
    <w:rsid w:val="1769213F"/>
    <w:rsid w:val="178945DA"/>
    <w:rsid w:val="19DA6AD7"/>
    <w:rsid w:val="1AD70B7D"/>
    <w:rsid w:val="1B6445EB"/>
    <w:rsid w:val="1C361170"/>
    <w:rsid w:val="1C3802BC"/>
    <w:rsid w:val="1C9456A6"/>
    <w:rsid w:val="1CA40C1A"/>
    <w:rsid w:val="1D7C63EB"/>
    <w:rsid w:val="1D9E318A"/>
    <w:rsid w:val="1DBD580F"/>
    <w:rsid w:val="1DC647C6"/>
    <w:rsid w:val="1E674C11"/>
    <w:rsid w:val="1F0139E8"/>
    <w:rsid w:val="1F0771F7"/>
    <w:rsid w:val="1F1979DF"/>
    <w:rsid w:val="1F236F9B"/>
    <w:rsid w:val="20766F6F"/>
    <w:rsid w:val="20915A1F"/>
    <w:rsid w:val="214D49DB"/>
    <w:rsid w:val="218245F4"/>
    <w:rsid w:val="23990CB0"/>
    <w:rsid w:val="2428045B"/>
    <w:rsid w:val="242D74E9"/>
    <w:rsid w:val="2449729A"/>
    <w:rsid w:val="25644398"/>
    <w:rsid w:val="25795E86"/>
    <w:rsid w:val="276B20CB"/>
    <w:rsid w:val="27F3DA26"/>
    <w:rsid w:val="28B44AC8"/>
    <w:rsid w:val="290627E3"/>
    <w:rsid w:val="290C43FB"/>
    <w:rsid w:val="29303DA4"/>
    <w:rsid w:val="29797D8E"/>
    <w:rsid w:val="2A4B5348"/>
    <w:rsid w:val="2B612949"/>
    <w:rsid w:val="2B951224"/>
    <w:rsid w:val="2C284E76"/>
    <w:rsid w:val="2C9F4086"/>
    <w:rsid w:val="2DB35621"/>
    <w:rsid w:val="2DC033F5"/>
    <w:rsid w:val="2E7D05E3"/>
    <w:rsid w:val="2EB21E3A"/>
    <w:rsid w:val="2EC92D50"/>
    <w:rsid w:val="2F2070D8"/>
    <w:rsid w:val="2F2D26FC"/>
    <w:rsid w:val="2F6520C9"/>
    <w:rsid w:val="2FC906F5"/>
    <w:rsid w:val="2FD83006"/>
    <w:rsid w:val="2FE540C1"/>
    <w:rsid w:val="303E45DB"/>
    <w:rsid w:val="306230A1"/>
    <w:rsid w:val="30BF4F4F"/>
    <w:rsid w:val="315A1E2F"/>
    <w:rsid w:val="32605416"/>
    <w:rsid w:val="340137B1"/>
    <w:rsid w:val="34493872"/>
    <w:rsid w:val="36486BE0"/>
    <w:rsid w:val="36F6CF13"/>
    <w:rsid w:val="371603BD"/>
    <w:rsid w:val="377A6A4B"/>
    <w:rsid w:val="37BF0933"/>
    <w:rsid w:val="37ED3785"/>
    <w:rsid w:val="385E35BD"/>
    <w:rsid w:val="394456F4"/>
    <w:rsid w:val="39ED2B2D"/>
    <w:rsid w:val="3A6177E1"/>
    <w:rsid w:val="3AC84712"/>
    <w:rsid w:val="3AE85DCA"/>
    <w:rsid w:val="3B082EE3"/>
    <w:rsid w:val="3BB05C25"/>
    <w:rsid w:val="3BDF264D"/>
    <w:rsid w:val="3C0A766B"/>
    <w:rsid w:val="3D890008"/>
    <w:rsid w:val="3E2D0A6E"/>
    <w:rsid w:val="3EB74FDB"/>
    <w:rsid w:val="3EFF0DE7"/>
    <w:rsid w:val="3F3D11CE"/>
    <w:rsid w:val="3FCDD7E1"/>
    <w:rsid w:val="3FFF47B3"/>
    <w:rsid w:val="402370B8"/>
    <w:rsid w:val="4093098F"/>
    <w:rsid w:val="40BB68BA"/>
    <w:rsid w:val="41405E9E"/>
    <w:rsid w:val="4187618E"/>
    <w:rsid w:val="43333C1F"/>
    <w:rsid w:val="43340536"/>
    <w:rsid w:val="433E46CF"/>
    <w:rsid w:val="435D2F11"/>
    <w:rsid w:val="43A40C8E"/>
    <w:rsid w:val="43AD3DEB"/>
    <w:rsid w:val="43C857A3"/>
    <w:rsid w:val="44043123"/>
    <w:rsid w:val="442A768F"/>
    <w:rsid w:val="442F74C7"/>
    <w:rsid w:val="4441183E"/>
    <w:rsid w:val="44C248B2"/>
    <w:rsid w:val="44F1689B"/>
    <w:rsid w:val="46810F38"/>
    <w:rsid w:val="47423575"/>
    <w:rsid w:val="477A039F"/>
    <w:rsid w:val="479478CE"/>
    <w:rsid w:val="47BE47AD"/>
    <w:rsid w:val="4841469F"/>
    <w:rsid w:val="489761FE"/>
    <w:rsid w:val="48D15735"/>
    <w:rsid w:val="49CD6C64"/>
    <w:rsid w:val="4C613EDC"/>
    <w:rsid w:val="4CC43619"/>
    <w:rsid w:val="4E370037"/>
    <w:rsid w:val="4E4B392B"/>
    <w:rsid w:val="4EBA2C01"/>
    <w:rsid w:val="4FDD4CA6"/>
    <w:rsid w:val="50183D42"/>
    <w:rsid w:val="50701E4C"/>
    <w:rsid w:val="508E0318"/>
    <w:rsid w:val="50BC2566"/>
    <w:rsid w:val="51B6222C"/>
    <w:rsid w:val="52024DB9"/>
    <w:rsid w:val="523B1B84"/>
    <w:rsid w:val="52873FE6"/>
    <w:rsid w:val="52C13DE8"/>
    <w:rsid w:val="52DD2582"/>
    <w:rsid w:val="53951F3E"/>
    <w:rsid w:val="53FE3AC9"/>
    <w:rsid w:val="54A26E1D"/>
    <w:rsid w:val="54D56A0F"/>
    <w:rsid w:val="54FA38B8"/>
    <w:rsid w:val="552846C5"/>
    <w:rsid w:val="564D4072"/>
    <w:rsid w:val="56662133"/>
    <w:rsid w:val="57212E09"/>
    <w:rsid w:val="57586C76"/>
    <w:rsid w:val="57D04235"/>
    <w:rsid w:val="583C63E8"/>
    <w:rsid w:val="587449BA"/>
    <w:rsid w:val="58762908"/>
    <w:rsid w:val="58AC5F1C"/>
    <w:rsid w:val="59712C12"/>
    <w:rsid w:val="5C30551F"/>
    <w:rsid w:val="5C3C0960"/>
    <w:rsid w:val="5D8929E4"/>
    <w:rsid w:val="5D9A7227"/>
    <w:rsid w:val="5DA80EB7"/>
    <w:rsid w:val="5E336B7D"/>
    <w:rsid w:val="5E5068A1"/>
    <w:rsid w:val="5E5550DE"/>
    <w:rsid w:val="5E6A660B"/>
    <w:rsid w:val="5EAE1426"/>
    <w:rsid w:val="5F3C12CD"/>
    <w:rsid w:val="5FBD1F23"/>
    <w:rsid w:val="61116C07"/>
    <w:rsid w:val="614902E6"/>
    <w:rsid w:val="61930B70"/>
    <w:rsid w:val="62592A5B"/>
    <w:rsid w:val="626F8476"/>
    <w:rsid w:val="62C06610"/>
    <w:rsid w:val="62D11B0F"/>
    <w:rsid w:val="63BA261B"/>
    <w:rsid w:val="647C4368"/>
    <w:rsid w:val="647F2F3B"/>
    <w:rsid w:val="653D00F6"/>
    <w:rsid w:val="665821D4"/>
    <w:rsid w:val="6693601A"/>
    <w:rsid w:val="66C538BD"/>
    <w:rsid w:val="68144B5C"/>
    <w:rsid w:val="687D7C99"/>
    <w:rsid w:val="68DB4116"/>
    <w:rsid w:val="692D445E"/>
    <w:rsid w:val="69C05077"/>
    <w:rsid w:val="6A655A1D"/>
    <w:rsid w:val="6AA54025"/>
    <w:rsid w:val="6B31176F"/>
    <w:rsid w:val="6B4B0594"/>
    <w:rsid w:val="6D4C23A4"/>
    <w:rsid w:val="6DD955B7"/>
    <w:rsid w:val="6E641962"/>
    <w:rsid w:val="6EE175F6"/>
    <w:rsid w:val="6FBA33CB"/>
    <w:rsid w:val="70462795"/>
    <w:rsid w:val="70771CB0"/>
    <w:rsid w:val="707E5B35"/>
    <w:rsid w:val="70CE181E"/>
    <w:rsid w:val="70E92897"/>
    <w:rsid w:val="71C30642"/>
    <w:rsid w:val="71C33561"/>
    <w:rsid w:val="72DA63FB"/>
    <w:rsid w:val="73160409"/>
    <w:rsid w:val="735938B0"/>
    <w:rsid w:val="73BC17AC"/>
    <w:rsid w:val="746B3AE2"/>
    <w:rsid w:val="750D12C6"/>
    <w:rsid w:val="754D7793"/>
    <w:rsid w:val="760133A5"/>
    <w:rsid w:val="7603212B"/>
    <w:rsid w:val="76FD2AF3"/>
    <w:rsid w:val="770379CF"/>
    <w:rsid w:val="77E5290E"/>
    <w:rsid w:val="789C184B"/>
    <w:rsid w:val="78C37EC5"/>
    <w:rsid w:val="78F72E34"/>
    <w:rsid w:val="797E3CDF"/>
    <w:rsid w:val="79A563C6"/>
    <w:rsid w:val="7A716DAA"/>
    <w:rsid w:val="7AF249EC"/>
    <w:rsid w:val="7B52292A"/>
    <w:rsid w:val="7B680552"/>
    <w:rsid w:val="7BFF2FCC"/>
    <w:rsid w:val="7C1114C0"/>
    <w:rsid w:val="7C3E869A"/>
    <w:rsid w:val="7D837088"/>
    <w:rsid w:val="7D853182"/>
    <w:rsid w:val="7DFFC190"/>
    <w:rsid w:val="7E1F6BF8"/>
    <w:rsid w:val="7F1C3728"/>
    <w:rsid w:val="7FDC62A9"/>
    <w:rsid w:val="7FF4899E"/>
    <w:rsid w:val="7FFFD8C9"/>
    <w:rsid w:val="837BD277"/>
    <w:rsid w:val="CA777141"/>
    <w:rsid w:val="D7BFEDAB"/>
    <w:rsid w:val="D9DA9D7A"/>
    <w:rsid w:val="DC7FCB82"/>
    <w:rsid w:val="DFDF5A94"/>
    <w:rsid w:val="E3EF67AE"/>
    <w:rsid w:val="EECF9A65"/>
    <w:rsid w:val="EFFE9E60"/>
    <w:rsid w:val="F35B420E"/>
    <w:rsid w:val="F9BF3977"/>
    <w:rsid w:val="FBFB2F4F"/>
    <w:rsid w:val="FDD04F14"/>
    <w:rsid w:val="FFD60078"/>
    <w:rsid w:val="FFE9FA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10"/>
    <w:pPr>
      <w:ind w:left="1200" w:hanging="400"/>
      <w:outlineLvl w:val="3"/>
    </w:pPr>
    <w:rPr>
      <w:rFonts w:ascii="Times New Roman" w:hAnsi="Times New Roman"/>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before="40" w:after="40"/>
      <w:ind w:firstLine="200" w:firstLineChars="200"/>
      <w:jc w:val="left"/>
    </w:pPr>
    <w:rPr>
      <w:rFonts w:ascii="宋体" w:hAnsi="宋体"/>
      <w:color w:val="000000"/>
      <w:sz w:val="24"/>
    </w:rPr>
  </w:style>
  <w:style w:type="paragraph" w:styleId="6">
    <w:name w:val="annotation text"/>
    <w:basedOn w:val="1"/>
    <w:qFormat/>
    <w:uiPriority w:val="99"/>
    <w:pPr>
      <w:jc w:val="left"/>
    </w:pPr>
  </w:style>
  <w:style w:type="paragraph" w:styleId="7">
    <w:name w:val="Body Text Indent"/>
    <w:basedOn w:val="1"/>
    <w:qFormat/>
    <w:uiPriority w:val="0"/>
    <w:pPr>
      <w:ind w:firstLine="540"/>
    </w:pPr>
    <w:rPr>
      <w:rFonts w:hint="eastAsia" w:ascii="楷体_GB2312" w:eastAsia="楷体_GB2312"/>
      <w:sz w:val="28"/>
      <w:szCs w:val="20"/>
    </w:rPr>
  </w:style>
  <w:style w:type="paragraph" w:styleId="8">
    <w:name w:val="Plain Text"/>
    <w:basedOn w:val="1"/>
    <w:qFormat/>
    <w:uiPriority w:val="0"/>
    <w:rPr>
      <w:rFonts w:ascii="宋体"/>
      <w:sz w:val="20"/>
      <w:szCs w:val="21"/>
    </w:rPr>
  </w:style>
  <w:style w:type="paragraph" w:styleId="9">
    <w:name w:val="Balloon Text"/>
    <w:basedOn w:val="1"/>
    <w:link w:val="21"/>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jc w:val="left"/>
    </w:pPr>
    <w:rPr>
      <w:rFonts w:ascii="宋体" w:hAnsi="宋体" w:cs="宋体"/>
      <w:kern w:val="0"/>
      <w:sz w:val="24"/>
      <w:szCs w:val="24"/>
    </w:rPr>
  </w:style>
  <w:style w:type="paragraph" w:styleId="13">
    <w:name w:val="Title"/>
    <w:basedOn w:val="1"/>
    <w:qFormat/>
    <w:uiPriority w:val="0"/>
    <w:pPr>
      <w:jc w:val="center"/>
      <w:outlineLvl w:val="0"/>
    </w:pPr>
    <w:rPr>
      <w:rFonts w:hint="eastAsia" w:ascii="宋体"/>
      <w:b/>
      <w:sz w:val="32"/>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Hyperlink"/>
    <w:basedOn w:val="17"/>
    <w:qFormat/>
    <w:uiPriority w:val="99"/>
    <w:rPr>
      <w:rFonts w:cs="Times New Roman"/>
      <w:color w:val="0563C1"/>
      <w:u w:val="single"/>
    </w:rPr>
  </w:style>
  <w:style w:type="character" w:styleId="20">
    <w:name w:val="annotation reference"/>
    <w:basedOn w:val="17"/>
    <w:qFormat/>
    <w:uiPriority w:val="0"/>
    <w:rPr>
      <w:sz w:val="21"/>
      <w:szCs w:val="21"/>
    </w:rPr>
  </w:style>
  <w:style w:type="character" w:customStyle="1" w:styleId="21">
    <w:name w:val="批注框文本 字符"/>
    <w:basedOn w:val="17"/>
    <w:link w:val="9"/>
    <w:qFormat/>
    <w:uiPriority w:val="99"/>
    <w:rPr>
      <w:rFonts w:cs="Times New Roman"/>
      <w:kern w:val="2"/>
      <w:sz w:val="18"/>
      <w:szCs w:val="18"/>
    </w:rPr>
  </w:style>
  <w:style w:type="character" w:customStyle="1" w:styleId="22">
    <w:name w:val="页脚 字符"/>
    <w:basedOn w:val="17"/>
    <w:link w:val="10"/>
    <w:qFormat/>
    <w:uiPriority w:val="99"/>
    <w:rPr>
      <w:rFonts w:ascii="Calibri" w:hAnsi="Calibri" w:cs="Times New Roman"/>
      <w:sz w:val="18"/>
      <w:szCs w:val="18"/>
    </w:rPr>
  </w:style>
  <w:style w:type="character" w:customStyle="1" w:styleId="23">
    <w:name w:val="页眉 字符"/>
    <w:basedOn w:val="17"/>
    <w:link w:val="11"/>
    <w:qFormat/>
    <w:uiPriority w:val="99"/>
    <w:rPr>
      <w:rFonts w:ascii="Calibri" w:hAnsi="Calibri" w:cs="Times New Roman"/>
      <w:sz w:val="18"/>
      <w:szCs w:val="18"/>
    </w:rPr>
  </w:style>
  <w:style w:type="paragraph" w:styleId="24">
    <w:name w:val="List Paragraph"/>
    <w:basedOn w:val="1"/>
    <w:qFormat/>
    <w:uiPriority w:val="99"/>
    <w:pPr>
      <w:ind w:firstLine="420" w:firstLineChars="200"/>
    </w:pPr>
  </w:style>
  <w:style w:type="paragraph" w:customStyle="1" w:styleId="25">
    <w:name w:val="Char"/>
    <w:basedOn w:val="1"/>
    <w:qFormat/>
    <w:uiPriority w:val="99"/>
    <w:rPr>
      <w:rFonts w:ascii="Tahoma" w:hAnsi="Tahoma"/>
      <w:sz w:val="24"/>
      <w:szCs w:val="24"/>
    </w:rPr>
  </w:style>
  <w:style w:type="paragraph" w:customStyle="1" w:styleId="26">
    <w:name w:val="Table Paragraph"/>
    <w:basedOn w:val="1"/>
    <w:qFormat/>
    <w:uiPriority w:val="1"/>
    <w:rPr>
      <w:rFonts w:ascii="宋体" w:hAnsi="宋体" w:cs="宋体"/>
      <w:lang w:val="zh-CN" w:bidi="zh-CN"/>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font81"/>
    <w:basedOn w:val="17"/>
    <w:qFormat/>
    <w:uiPriority w:val="0"/>
    <w:rPr>
      <w:rFonts w:hint="eastAsia" w:ascii="宋体" w:hAnsi="宋体" w:eastAsia="宋体" w:cs="宋体"/>
      <w:color w:val="000000"/>
      <w:sz w:val="20"/>
      <w:szCs w:val="20"/>
      <w:u w:val="none"/>
    </w:rPr>
  </w:style>
  <w:style w:type="paragraph" w:customStyle="1" w:styleId="29">
    <w:name w:val="正文表格"/>
    <w:basedOn w:val="1"/>
    <w:qFormat/>
    <w:uiPriority w:val="0"/>
    <w:pPr>
      <w:spacing w:before="60" w:after="60"/>
    </w:pPr>
    <w:rPr>
      <w:sz w:val="24"/>
      <w:szCs w:val="20"/>
    </w:rPr>
  </w:style>
  <w:style w:type="character" w:customStyle="1" w:styleId="30">
    <w:name w:val="fontstyle01"/>
    <w:basedOn w:val="17"/>
    <w:qFormat/>
    <w:uiPriority w:val="0"/>
    <w:rPr>
      <w:rFonts w:ascii="仿宋_GB2312" w:hAnsi="仿宋_GB2312" w:eastAsia="仿宋_GB2312" w:cs="仿宋_GB2312"/>
      <w:color w:val="000000"/>
      <w:sz w:val="32"/>
      <w:szCs w:val="32"/>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 w:type="table" w:customStyle="1" w:styleId="32">
    <w:name w:val="网格型1"/>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font71"/>
    <w:basedOn w:val="17"/>
    <w:qFormat/>
    <w:uiPriority w:val="0"/>
    <w:rPr>
      <w:rFonts w:hint="eastAsia" w:ascii="楷体" w:hAnsi="楷体" w:eastAsia="楷体" w:cs="楷体"/>
      <w:color w:val="000000"/>
      <w:sz w:val="24"/>
      <w:szCs w:val="24"/>
      <w:u w:val="none"/>
    </w:rPr>
  </w:style>
  <w:style w:type="character" w:customStyle="1" w:styleId="34">
    <w:name w:val="font11"/>
    <w:basedOn w:val="17"/>
    <w:qFormat/>
    <w:uiPriority w:val="0"/>
    <w:rPr>
      <w:rFonts w:hint="eastAsia" w:ascii="楷体" w:hAnsi="楷体" w:eastAsia="楷体" w:cs="楷体"/>
      <w:color w:val="000000"/>
      <w:sz w:val="24"/>
      <w:szCs w:val="24"/>
      <w:u w:val="none"/>
    </w:rPr>
  </w:style>
  <w:style w:type="character" w:customStyle="1" w:styleId="35">
    <w:name w:val="font101"/>
    <w:basedOn w:val="17"/>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17014</Words>
  <Characters>24933</Characters>
  <Lines>21</Lines>
  <Paragraphs>6</Paragraphs>
  <TotalTime>47</TotalTime>
  <ScaleCrop>false</ScaleCrop>
  <LinksUpToDate>false</LinksUpToDate>
  <CharactersWithSpaces>26181</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2023-03-13T18:44:00Z</dcterms:created>
  <dc:creator>如歌1427329619</dc:creator>
  <cp:lastModifiedBy>书林_schultz</cp:lastModifiedBy>
  <cp:lastPrinted>2023-08-01T09:19:00Z</cp:lastPrinted>
  <dcterms:modified xsi:type="dcterms:W3CDTF">2023-08-04T09:41:16Z</dcterms:modified>
  <dc:title>公告名称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92AF5C591FAA4D67AB515BD45C715331</vt:lpwstr>
  </property>
</Properties>
</file>